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99" w:rsidRDefault="00663399" w:rsidP="0079401B">
      <w:pPr>
        <w:spacing w:before="60" w:after="60"/>
        <w:jc w:val="both"/>
        <w:rPr>
          <w:rFonts w:ascii="Verdana" w:hAnsi="Verdana"/>
          <w:b/>
          <w:i/>
          <w:color w:val="C00000"/>
          <w:sz w:val="36"/>
          <w:szCs w:val="36"/>
        </w:rPr>
      </w:pPr>
      <w:r>
        <w:rPr>
          <w:rFonts w:ascii="Verdana" w:hAnsi="Verdana"/>
          <w:b/>
          <w:i/>
          <w:noProof/>
          <w:color w:val="C00000"/>
          <w:sz w:val="36"/>
          <w:szCs w:val="36"/>
          <w:lang w:eastAsia="fr-FR"/>
        </w:rPr>
        <w:drawing>
          <wp:inline distT="0" distB="0" distL="0" distR="0">
            <wp:extent cx="3273454" cy="742950"/>
            <wp:effectExtent l="19050" t="0" r="3146" b="0"/>
            <wp:docPr id="1" name="Image 0" descr="logo web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borama.jpg"/>
                    <pic:cNvPicPr/>
                  </pic:nvPicPr>
                  <pic:blipFill>
                    <a:blip r:embed="rId5" cstate="print"/>
                    <a:stretch>
                      <a:fillRect/>
                    </a:stretch>
                  </pic:blipFill>
                  <pic:spPr>
                    <a:xfrm>
                      <a:off x="0" y="0"/>
                      <a:ext cx="3279826" cy="744396"/>
                    </a:xfrm>
                    <a:prstGeom prst="rect">
                      <a:avLst/>
                    </a:prstGeom>
                  </pic:spPr>
                </pic:pic>
              </a:graphicData>
            </a:graphic>
          </wp:inline>
        </w:drawing>
      </w:r>
    </w:p>
    <w:p w:rsidR="00663399" w:rsidRDefault="00663399" w:rsidP="0079401B">
      <w:pPr>
        <w:spacing w:before="60" w:after="60"/>
        <w:jc w:val="both"/>
        <w:rPr>
          <w:rFonts w:ascii="Verdana" w:hAnsi="Verdana"/>
          <w:b/>
          <w:i/>
          <w:color w:val="C00000"/>
          <w:sz w:val="36"/>
          <w:szCs w:val="36"/>
        </w:rPr>
      </w:pPr>
    </w:p>
    <w:p w:rsidR="0079401B" w:rsidRPr="005D02E4" w:rsidRDefault="0079401B" w:rsidP="0079401B">
      <w:pPr>
        <w:spacing w:before="60" w:after="60"/>
        <w:jc w:val="both"/>
        <w:rPr>
          <w:rFonts w:ascii="Verdana" w:hAnsi="Verdana"/>
          <w:b/>
          <w:i/>
          <w:color w:val="C00000"/>
          <w:sz w:val="36"/>
          <w:szCs w:val="36"/>
        </w:rPr>
      </w:pPr>
      <w:r w:rsidRPr="005D02E4">
        <w:rPr>
          <w:rFonts w:ascii="Verdana" w:hAnsi="Verdana"/>
          <w:b/>
          <w:i/>
          <w:color w:val="C00000"/>
          <w:sz w:val="36"/>
          <w:szCs w:val="36"/>
        </w:rPr>
        <w:t>Offre de stage</w:t>
      </w:r>
    </w:p>
    <w:p w:rsidR="0079401B" w:rsidRPr="00FD68C5" w:rsidRDefault="0079401B" w:rsidP="0079401B">
      <w:pPr>
        <w:spacing w:before="60" w:after="60"/>
        <w:jc w:val="both"/>
        <w:rPr>
          <w:rFonts w:ascii="Verdana" w:hAnsi="Verdana"/>
          <w:b/>
          <w:sz w:val="36"/>
          <w:szCs w:val="36"/>
        </w:rPr>
      </w:pPr>
      <w:r w:rsidRPr="00FD68C5">
        <w:rPr>
          <w:rFonts w:ascii="Verdana" w:hAnsi="Verdana"/>
          <w:b/>
          <w:sz w:val="36"/>
          <w:szCs w:val="36"/>
        </w:rPr>
        <w:t>Assistant(e) Commercial</w:t>
      </w:r>
      <w:r w:rsidR="0039766C" w:rsidRPr="00FD68C5">
        <w:rPr>
          <w:rFonts w:ascii="Verdana" w:hAnsi="Verdana"/>
          <w:b/>
          <w:sz w:val="36"/>
          <w:szCs w:val="36"/>
        </w:rPr>
        <w:t>(e) Marketing</w:t>
      </w:r>
    </w:p>
    <w:p w:rsidR="0079401B" w:rsidRPr="006378A3" w:rsidRDefault="0079401B" w:rsidP="0079401B">
      <w:pPr>
        <w:spacing w:before="60" w:after="60"/>
        <w:jc w:val="both"/>
        <w:rPr>
          <w:rFonts w:ascii="Verdana" w:hAnsi="Verdana"/>
          <w:sz w:val="16"/>
          <w:szCs w:val="16"/>
        </w:rPr>
      </w:pPr>
      <w:r w:rsidRPr="006378A3">
        <w:rPr>
          <w:rFonts w:ascii="Verdana" w:hAnsi="Verdana"/>
          <w:sz w:val="16"/>
          <w:szCs w:val="16"/>
        </w:rPr>
        <w:tab/>
      </w:r>
      <w:r w:rsidRPr="006378A3">
        <w:rPr>
          <w:rFonts w:ascii="Verdana" w:hAnsi="Verdana"/>
          <w:sz w:val="16"/>
          <w:szCs w:val="16"/>
        </w:rPr>
        <w:tab/>
        <w:t xml:space="preserve">             </w:t>
      </w:r>
    </w:p>
    <w:p w:rsidR="0079401B" w:rsidRPr="006378A3" w:rsidRDefault="0079401B" w:rsidP="0079401B">
      <w:pPr>
        <w:spacing w:before="60" w:after="60"/>
        <w:jc w:val="both"/>
        <w:rPr>
          <w:rFonts w:ascii="Verdana" w:hAnsi="Verdana"/>
          <w:sz w:val="16"/>
          <w:szCs w:val="16"/>
        </w:rPr>
      </w:pPr>
    </w:p>
    <w:p w:rsidR="004F0E70" w:rsidRPr="004F0E70" w:rsidRDefault="004F0E70" w:rsidP="004F0E70">
      <w:pPr>
        <w:spacing w:before="60" w:after="60"/>
        <w:jc w:val="both"/>
        <w:rPr>
          <w:rFonts w:ascii="Verdana" w:hAnsi="Verdana"/>
          <w:color w:val="C00000"/>
        </w:rPr>
      </w:pPr>
      <w:r w:rsidRPr="004F0E70">
        <w:rPr>
          <w:rFonts w:ascii="Verdana" w:hAnsi="Verdana"/>
          <w:color w:val="C00000"/>
        </w:rPr>
        <w:t>WEBORAMA : FROM DATA TO VALUE</w:t>
      </w:r>
    </w:p>
    <w:p w:rsidR="004F0E70" w:rsidRPr="004F0E70" w:rsidRDefault="004F0E70" w:rsidP="004F0E70">
      <w:pPr>
        <w:spacing w:before="60" w:after="60"/>
        <w:jc w:val="both"/>
        <w:rPr>
          <w:rFonts w:ascii="Verdana" w:hAnsi="Verdana"/>
        </w:rPr>
      </w:pPr>
      <w:r w:rsidRPr="004F0E70">
        <w:rPr>
          <w:rFonts w:ascii="Verdana" w:hAnsi="Verdana"/>
        </w:rPr>
        <w:t xml:space="preserve">Weborama est le leader européen du management, de la diffusion et du tracking des  publicités ciblées sur Internet. Son offre s’articule autour des activités Data, Technology et Media. </w:t>
      </w:r>
      <w:r>
        <w:rPr>
          <w:rFonts w:ascii="Verdana" w:hAnsi="Verdana"/>
        </w:rPr>
        <w:t xml:space="preserve">Depuis la création de Weborama </w:t>
      </w:r>
      <w:r w:rsidRPr="004F0E70">
        <w:rPr>
          <w:rFonts w:ascii="Verdana" w:hAnsi="Verdana"/>
        </w:rPr>
        <w:t>à Paris en 1998, plus de 300 clients grands comptes et agences utilisent ses solutions innovantes pour piloter et optimise</w:t>
      </w:r>
      <w:r>
        <w:rPr>
          <w:rFonts w:ascii="Verdana" w:hAnsi="Verdana"/>
        </w:rPr>
        <w:t xml:space="preserve">r leurs investissements online </w:t>
      </w:r>
      <w:r w:rsidRPr="004F0E70">
        <w:rPr>
          <w:rFonts w:ascii="Verdana" w:hAnsi="Verdana"/>
        </w:rPr>
        <w:t>en France, en Espagne, en Italie, au Portugal, aux Pays-Bas et au UK.</w:t>
      </w:r>
    </w:p>
    <w:p w:rsidR="004F0E70" w:rsidRPr="004F0E70" w:rsidRDefault="004F0E70" w:rsidP="004F0E70">
      <w:pPr>
        <w:spacing w:before="60" w:after="60"/>
        <w:jc w:val="both"/>
        <w:rPr>
          <w:rFonts w:ascii="Verdana" w:hAnsi="Verdana"/>
        </w:rPr>
      </w:pPr>
      <w:r w:rsidRPr="004F0E70">
        <w:rPr>
          <w:rFonts w:ascii="Verdana" w:hAnsi="Verdana"/>
        </w:rPr>
        <w:t>Weborama est cotée sur Alternext depuis juin 2006 (ALWEB). Son chiffre d’affaires est en constante croissance et il a atteint 15,2 millions d’euros en 2010.</w:t>
      </w:r>
    </w:p>
    <w:p w:rsidR="00C44D35" w:rsidRPr="006378A3" w:rsidRDefault="004F0E70" w:rsidP="004F0E70">
      <w:pPr>
        <w:spacing w:before="60" w:after="60"/>
        <w:jc w:val="both"/>
        <w:rPr>
          <w:rFonts w:ascii="Verdana" w:hAnsi="Verdana"/>
        </w:rPr>
      </w:pPr>
      <w:r w:rsidRPr="004F0E70">
        <w:rPr>
          <w:rFonts w:ascii="Verdana" w:hAnsi="Verdana"/>
        </w:rPr>
        <w:t>Site internet : www.weborama.com</w:t>
      </w:r>
    </w:p>
    <w:p w:rsidR="004F0E70" w:rsidRDefault="004F0E70" w:rsidP="0079401B">
      <w:pPr>
        <w:spacing w:before="60" w:after="60"/>
        <w:jc w:val="both"/>
        <w:rPr>
          <w:rFonts w:ascii="Verdana" w:hAnsi="Verdana"/>
          <w:color w:val="C00000"/>
          <w:u w:val="single"/>
        </w:rPr>
      </w:pPr>
    </w:p>
    <w:p w:rsidR="0079401B" w:rsidRPr="006378A3" w:rsidRDefault="0079401B" w:rsidP="0079401B">
      <w:pPr>
        <w:spacing w:before="60" w:after="60"/>
        <w:jc w:val="both"/>
        <w:rPr>
          <w:rFonts w:ascii="Verdana" w:hAnsi="Verdana"/>
          <w:color w:val="C00000"/>
        </w:rPr>
      </w:pPr>
      <w:r w:rsidRPr="006378A3">
        <w:rPr>
          <w:rFonts w:ascii="Verdana" w:hAnsi="Verdana"/>
          <w:color w:val="C00000"/>
          <w:u w:val="single"/>
        </w:rPr>
        <w:t>Missions </w:t>
      </w:r>
      <w:r w:rsidRPr="006378A3">
        <w:rPr>
          <w:rFonts w:ascii="Verdana" w:hAnsi="Verdana"/>
          <w:color w:val="C00000"/>
        </w:rPr>
        <w:t xml:space="preserve">: </w:t>
      </w:r>
    </w:p>
    <w:p w:rsidR="0079401B" w:rsidRPr="006378A3" w:rsidRDefault="0079401B" w:rsidP="0079401B">
      <w:pPr>
        <w:spacing w:before="60" w:after="60"/>
        <w:jc w:val="both"/>
        <w:rPr>
          <w:rFonts w:ascii="Verdana" w:hAnsi="Verdana"/>
        </w:rPr>
      </w:pPr>
    </w:p>
    <w:p w:rsidR="0079401B" w:rsidRPr="006378A3" w:rsidRDefault="0079401B" w:rsidP="0079401B">
      <w:pPr>
        <w:spacing w:before="60" w:after="60"/>
        <w:jc w:val="both"/>
        <w:rPr>
          <w:rFonts w:ascii="Verdana" w:hAnsi="Verdana"/>
        </w:rPr>
      </w:pPr>
      <w:r w:rsidRPr="006378A3">
        <w:rPr>
          <w:rFonts w:ascii="Verdana" w:hAnsi="Verdana"/>
        </w:rPr>
        <w:t xml:space="preserve">Membre du pôle </w:t>
      </w:r>
      <w:r w:rsidR="00D623B4" w:rsidRPr="006378A3">
        <w:rPr>
          <w:rFonts w:ascii="Verdana" w:hAnsi="Verdana"/>
        </w:rPr>
        <w:t xml:space="preserve">Media au sein du département </w:t>
      </w:r>
      <w:r w:rsidRPr="006378A3">
        <w:rPr>
          <w:rFonts w:ascii="Verdana" w:hAnsi="Verdana"/>
        </w:rPr>
        <w:t xml:space="preserve">Marketing </w:t>
      </w:r>
      <w:r w:rsidR="00C44D35" w:rsidRPr="006378A3">
        <w:rPr>
          <w:rFonts w:ascii="Verdana" w:hAnsi="Verdana"/>
        </w:rPr>
        <w:t>et Commercial</w:t>
      </w:r>
      <w:r w:rsidRPr="006378A3">
        <w:rPr>
          <w:rFonts w:ascii="Verdana" w:hAnsi="Verdana"/>
        </w:rPr>
        <w:t xml:space="preserve">, </w:t>
      </w:r>
      <w:r w:rsidR="00C44D35" w:rsidRPr="006378A3">
        <w:rPr>
          <w:rFonts w:ascii="Verdana" w:hAnsi="Verdana"/>
        </w:rPr>
        <w:t xml:space="preserve">le stage d’Assistant(e) </w:t>
      </w:r>
      <w:r w:rsidR="0013254C" w:rsidRPr="006378A3">
        <w:rPr>
          <w:rFonts w:ascii="Verdana" w:hAnsi="Verdana"/>
        </w:rPr>
        <w:t>Commercial(e) Marketing</w:t>
      </w:r>
      <w:r w:rsidR="00C44D35" w:rsidRPr="006378A3">
        <w:rPr>
          <w:rFonts w:ascii="Verdana" w:hAnsi="Verdana"/>
        </w:rPr>
        <w:t xml:space="preserve"> Commercial englobe plusieurs missions</w:t>
      </w:r>
      <w:r w:rsidRPr="006378A3">
        <w:rPr>
          <w:rFonts w:ascii="Verdana" w:hAnsi="Verdana"/>
        </w:rPr>
        <w:t xml:space="preserve"> : </w:t>
      </w:r>
    </w:p>
    <w:p w:rsidR="0079401B" w:rsidRPr="006378A3" w:rsidRDefault="0079401B" w:rsidP="0079401B">
      <w:pPr>
        <w:spacing w:before="60" w:after="60"/>
        <w:jc w:val="both"/>
        <w:rPr>
          <w:rFonts w:ascii="Verdana" w:hAnsi="Verdana"/>
        </w:rPr>
      </w:pPr>
    </w:p>
    <w:p w:rsidR="0079401B" w:rsidRPr="006378A3" w:rsidRDefault="0079401B" w:rsidP="0079401B">
      <w:pPr>
        <w:spacing w:before="60" w:after="60"/>
        <w:ind w:left="720"/>
        <w:jc w:val="both"/>
        <w:rPr>
          <w:rFonts w:ascii="Verdana" w:hAnsi="Verdana"/>
          <w:b/>
        </w:rPr>
      </w:pPr>
      <w:r w:rsidRPr="006378A3">
        <w:rPr>
          <w:rFonts w:ascii="Verdana" w:hAnsi="Verdana"/>
          <w:b/>
          <w:u w:val="single"/>
        </w:rPr>
        <w:t>Marketing</w:t>
      </w:r>
      <w:r w:rsidRPr="006378A3">
        <w:rPr>
          <w:rFonts w:ascii="Verdana" w:hAnsi="Verdana"/>
          <w:b/>
        </w:rPr>
        <w:t xml:space="preserve"> : </w:t>
      </w:r>
    </w:p>
    <w:p w:rsidR="0079401B" w:rsidRPr="006378A3" w:rsidRDefault="0079401B" w:rsidP="0079401B">
      <w:pPr>
        <w:spacing w:before="60" w:after="60"/>
        <w:ind w:left="720"/>
        <w:jc w:val="both"/>
        <w:rPr>
          <w:rFonts w:ascii="Verdana" w:hAnsi="Verdana"/>
          <w:b/>
        </w:rPr>
      </w:pP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Création et réalisation d’offres commerciales et d’outil</w:t>
      </w:r>
      <w:r w:rsidR="00C44D35" w:rsidRPr="006378A3">
        <w:rPr>
          <w:rFonts w:ascii="Verdana" w:hAnsi="Verdana"/>
        </w:rPr>
        <w:t>s</w:t>
      </w:r>
      <w:r w:rsidRPr="006378A3">
        <w:rPr>
          <w:rFonts w:ascii="Verdana" w:hAnsi="Verdana"/>
        </w:rPr>
        <w:t xml:space="preserve"> d’aide à la vente (présentations et argumentaires de vente, business cases…) des</w:t>
      </w:r>
      <w:r w:rsidR="00C44D35" w:rsidRPr="006378A3">
        <w:rPr>
          <w:rFonts w:ascii="Verdana" w:hAnsi="Verdana"/>
        </w:rPr>
        <w:t>tinés à l’équipe commerciale</w:t>
      </w:r>
      <w:r w:rsidRPr="006378A3">
        <w:rPr>
          <w:rFonts w:ascii="Verdana" w:hAnsi="Verdana"/>
        </w:rPr>
        <w:t>,</w:t>
      </w: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 xml:space="preserve">Traitement de données d’audience et d’investissements en vue de la création et </w:t>
      </w:r>
      <w:r w:rsidR="00C44D35" w:rsidRPr="006378A3">
        <w:rPr>
          <w:rFonts w:ascii="Verdana" w:hAnsi="Verdana"/>
        </w:rPr>
        <w:t xml:space="preserve">de </w:t>
      </w:r>
      <w:r w:rsidRPr="006378A3">
        <w:rPr>
          <w:rFonts w:ascii="Verdana" w:hAnsi="Verdana"/>
        </w:rPr>
        <w:t>la mise à jour de tableaux de bord et d’outils de prospection commerciale,</w:t>
      </w: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 xml:space="preserve">Traitement de données dans le cadre d’études </w:t>
      </w:r>
      <w:r w:rsidR="004B65C0" w:rsidRPr="006378A3">
        <w:rPr>
          <w:rFonts w:ascii="Verdana" w:hAnsi="Verdana"/>
        </w:rPr>
        <w:t>w.Fac</w:t>
      </w:r>
      <w:r w:rsidR="00C44D35" w:rsidRPr="006378A3">
        <w:rPr>
          <w:rFonts w:ascii="Verdana" w:hAnsi="Verdana"/>
        </w:rPr>
        <w:t>tory</w:t>
      </w:r>
      <w:r w:rsidRPr="006378A3">
        <w:rPr>
          <w:rFonts w:ascii="Verdana" w:hAnsi="Verdana"/>
        </w:rPr>
        <w:t>, un outil d’études propriétaire, permettant aux annonceurs et aux agences de piloter leur image de marque sur Internet,</w:t>
      </w:r>
    </w:p>
    <w:p w:rsidR="00C44D35" w:rsidRPr="006378A3" w:rsidRDefault="0079401B" w:rsidP="0079401B">
      <w:pPr>
        <w:numPr>
          <w:ilvl w:val="0"/>
          <w:numId w:val="1"/>
        </w:numPr>
        <w:spacing w:before="60" w:after="60"/>
        <w:jc w:val="both"/>
        <w:rPr>
          <w:rFonts w:ascii="Verdana" w:hAnsi="Verdana"/>
        </w:rPr>
      </w:pPr>
      <w:r w:rsidRPr="006378A3">
        <w:rPr>
          <w:rFonts w:ascii="Verdana" w:hAnsi="Verdana"/>
        </w:rPr>
        <w:t xml:space="preserve">Benchmark et veille stratégique tant sur les champs d’activité de </w:t>
      </w:r>
      <w:r w:rsidR="00C44D35" w:rsidRPr="006378A3">
        <w:rPr>
          <w:rFonts w:ascii="Verdana" w:hAnsi="Verdana"/>
        </w:rPr>
        <w:t>Weborama</w:t>
      </w:r>
      <w:r w:rsidRPr="006378A3">
        <w:rPr>
          <w:rFonts w:ascii="Verdana" w:hAnsi="Verdana"/>
        </w:rPr>
        <w:t xml:space="preserve"> que sur les tendances émergentes</w:t>
      </w:r>
      <w:r w:rsidR="0013254C" w:rsidRPr="006378A3">
        <w:rPr>
          <w:rFonts w:ascii="Verdana" w:hAnsi="Verdana"/>
        </w:rPr>
        <w:t>,</w:t>
      </w:r>
    </w:p>
    <w:p w:rsidR="0079401B" w:rsidRPr="006378A3" w:rsidRDefault="00C44D35" w:rsidP="0079401B">
      <w:pPr>
        <w:numPr>
          <w:ilvl w:val="0"/>
          <w:numId w:val="1"/>
        </w:numPr>
        <w:spacing w:before="60" w:after="60"/>
        <w:jc w:val="both"/>
        <w:rPr>
          <w:rFonts w:ascii="Verdana" w:hAnsi="Verdana"/>
        </w:rPr>
      </w:pPr>
      <w:r w:rsidRPr="006378A3">
        <w:rPr>
          <w:rFonts w:ascii="Verdana" w:hAnsi="Verdana"/>
        </w:rPr>
        <w:t>Rédaction, conception et diffusion de campagnes d’e-mailings de Weborama</w:t>
      </w:r>
      <w:r w:rsidR="0079401B" w:rsidRPr="006378A3">
        <w:rPr>
          <w:rFonts w:ascii="Verdana" w:hAnsi="Verdana"/>
        </w:rPr>
        <w:t xml:space="preserve">.  </w:t>
      </w:r>
    </w:p>
    <w:p w:rsidR="0079401B" w:rsidRPr="006378A3" w:rsidRDefault="0079401B" w:rsidP="0079401B">
      <w:pPr>
        <w:pStyle w:val="Paragraphedeliste"/>
        <w:ind w:left="0"/>
        <w:jc w:val="both"/>
        <w:rPr>
          <w:rFonts w:ascii="Verdana" w:hAnsi="Verdana"/>
        </w:rPr>
      </w:pPr>
    </w:p>
    <w:p w:rsidR="0079401B" w:rsidRPr="006378A3" w:rsidRDefault="0079401B" w:rsidP="0079401B">
      <w:pPr>
        <w:spacing w:before="60" w:after="60"/>
        <w:ind w:left="720"/>
        <w:jc w:val="both"/>
        <w:rPr>
          <w:rFonts w:ascii="Verdana" w:hAnsi="Verdana"/>
          <w:b/>
        </w:rPr>
      </w:pPr>
      <w:r w:rsidRPr="006378A3">
        <w:rPr>
          <w:rFonts w:ascii="Verdana" w:hAnsi="Verdana"/>
          <w:b/>
          <w:u w:val="single"/>
        </w:rPr>
        <w:t>Communication</w:t>
      </w:r>
      <w:r w:rsidRPr="006378A3">
        <w:rPr>
          <w:rFonts w:ascii="Verdana" w:hAnsi="Verdana"/>
          <w:b/>
        </w:rPr>
        <w:t xml:space="preserve"> : </w:t>
      </w:r>
    </w:p>
    <w:p w:rsidR="0079401B" w:rsidRPr="006378A3" w:rsidRDefault="0079401B" w:rsidP="0079401B">
      <w:pPr>
        <w:spacing w:before="60" w:after="60"/>
        <w:ind w:left="720"/>
        <w:jc w:val="both"/>
        <w:rPr>
          <w:rFonts w:ascii="Verdana" w:hAnsi="Verdana"/>
        </w:rPr>
      </w:pP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 xml:space="preserve">Définition et suivi de la stratégie de communication de </w:t>
      </w:r>
      <w:r w:rsidR="00C44D35" w:rsidRPr="006378A3">
        <w:rPr>
          <w:rFonts w:ascii="Verdana" w:hAnsi="Verdana"/>
        </w:rPr>
        <w:t>Weborama</w:t>
      </w:r>
      <w:r w:rsidRPr="006378A3">
        <w:rPr>
          <w:rFonts w:ascii="Verdana" w:hAnsi="Verdana"/>
        </w:rPr>
        <w:t xml:space="preserve"> dans les médias et sur les réseaux sociaux, </w:t>
      </w:r>
    </w:p>
    <w:p w:rsidR="002A2828" w:rsidRPr="006378A3" w:rsidRDefault="0079401B" w:rsidP="0079401B">
      <w:pPr>
        <w:numPr>
          <w:ilvl w:val="0"/>
          <w:numId w:val="1"/>
        </w:numPr>
        <w:spacing w:before="60" w:after="60"/>
        <w:jc w:val="both"/>
        <w:rPr>
          <w:rFonts w:ascii="Verdana" w:hAnsi="Verdana"/>
        </w:rPr>
      </w:pPr>
      <w:r w:rsidRPr="006378A3">
        <w:rPr>
          <w:rFonts w:ascii="Verdana" w:hAnsi="Verdana"/>
        </w:rPr>
        <w:t xml:space="preserve">Gestion des prestataires de </w:t>
      </w:r>
      <w:r w:rsidR="00C44D35" w:rsidRPr="006378A3">
        <w:rPr>
          <w:rFonts w:ascii="Verdana" w:hAnsi="Verdana"/>
        </w:rPr>
        <w:t>Weborama</w:t>
      </w:r>
      <w:r w:rsidR="002A2828" w:rsidRPr="006378A3">
        <w:rPr>
          <w:rFonts w:ascii="Verdana" w:hAnsi="Verdana"/>
        </w:rPr>
        <w:t xml:space="preserve"> sur l’axe communication,</w:t>
      </w:r>
    </w:p>
    <w:p w:rsidR="0079401B" w:rsidRPr="006378A3" w:rsidRDefault="002A2828" w:rsidP="0079401B">
      <w:pPr>
        <w:numPr>
          <w:ilvl w:val="0"/>
          <w:numId w:val="1"/>
        </w:numPr>
        <w:spacing w:before="60" w:after="60"/>
        <w:jc w:val="both"/>
        <w:rPr>
          <w:rFonts w:ascii="Verdana" w:hAnsi="Verdana"/>
        </w:rPr>
      </w:pPr>
      <w:r w:rsidRPr="006378A3">
        <w:rPr>
          <w:rFonts w:ascii="Verdana" w:hAnsi="Verdana"/>
        </w:rPr>
        <w:t>Visibilité de Weborama lors d’événements (conférences, ateliers, salons,…)</w:t>
      </w:r>
      <w:r w:rsidR="006F6319" w:rsidRPr="006378A3">
        <w:rPr>
          <w:rFonts w:ascii="Verdana" w:hAnsi="Verdana"/>
        </w:rPr>
        <w:t>.</w:t>
      </w:r>
      <w:r w:rsidR="0079401B" w:rsidRPr="006378A3">
        <w:rPr>
          <w:rFonts w:ascii="Verdana" w:hAnsi="Verdana"/>
        </w:rPr>
        <w:t xml:space="preserve"> </w:t>
      </w:r>
    </w:p>
    <w:p w:rsidR="00C44D35" w:rsidRPr="006378A3" w:rsidRDefault="00C44D35" w:rsidP="00C44D35">
      <w:pPr>
        <w:spacing w:before="60" w:after="60"/>
        <w:ind w:left="720"/>
        <w:jc w:val="both"/>
        <w:rPr>
          <w:rFonts w:ascii="Verdana" w:hAnsi="Verdana"/>
        </w:rPr>
      </w:pPr>
    </w:p>
    <w:p w:rsidR="00AA2DD6" w:rsidRDefault="00AA2DD6">
      <w:pPr>
        <w:autoSpaceDE/>
        <w:autoSpaceDN/>
        <w:adjustRightInd/>
        <w:spacing w:after="200" w:line="276" w:lineRule="auto"/>
        <w:rPr>
          <w:rFonts w:ascii="Verdana" w:hAnsi="Verdana"/>
          <w:b/>
          <w:u w:val="single"/>
        </w:rPr>
      </w:pPr>
      <w:r>
        <w:rPr>
          <w:rFonts w:ascii="Verdana" w:hAnsi="Verdana"/>
          <w:b/>
          <w:u w:val="single"/>
        </w:rPr>
        <w:br w:type="page"/>
      </w:r>
    </w:p>
    <w:p w:rsidR="00C44D35" w:rsidRPr="006378A3" w:rsidRDefault="00C44D35" w:rsidP="00C44D35">
      <w:pPr>
        <w:spacing w:before="60" w:after="60"/>
        <w:ind w:left="720"/>
        <w:jc w:val="both"/>
        <w:rPr>
          <w:rFonts w:ascii="Verdana" w:hAnsi="Verdana"/>
          <w:b/>
        </w:rPr>
      </w:pPr>
      <w:r w:rsidRPr="006378A3">
        <w:rPr>
          <w:rFonts w:ascii="Verdana" w:hAnsi="Verdana"/>
          <w:b/>
          <w:u w:val="single"/>
        </w:rPr>
        <w:lastRenderedPageBreak/>
        <w:t>Assistanat Commercial</w:t>
      </w:r>
      <w:r w:rsidRPr="006378A3">
        <w:rPr>
          <w:rFonts w:ascii="Verdana" w:hAnsi="Verdana"/>
          <w:b/>
        </w:rPr>
        <w:t> :</w:t>
      </w:r>
    </w:p>
    <w:p w:rsidR="00C44D35" w:rsidRPr="006378A3" w:rsidRDefault="00C44D35" w:rsidP="00C44D35">
      <w:pPr>
        <w:spacing w:before="60" w:after="60"/>
        <w:ind w:left="720"/>
        <w:jc w:val="both"/>
        <w:rPr>
          <w:rFonts w:ascii="Verdana" w:hAnsi="Verdana"/>
          <w:b/>
        </w:rPr>
      </w:pPr>
    </w:p>
    <w:p w:rsidR="00C44D35" w:rsidRPr="006378A3" w:rsidRDefault="00C44D35" w:rsidP="00C44D35">
      <w:pPr>
        <w:pStyle w:val="Paragraphedeliste"/>
        <w:numPr>
          <w:ilvl w:val="0"/>
          <w:numId w:val="1"/>
        </w:numPr>
        <w:spacing w:before="60" w:after="60"/>
        <w:jc w:val="both"/>
        <w:rPr>
          <w:rFonts w:ascii="Verdana" w:hAnsi="Verdana"/>
        </w:rPr>
      </w:pPr>
      <w:r w:rsidRPr="006378A3">
        <w:rPr>
          <w:rFonts w:ascii="Verdana" w:hAnsi="Verdana"/>
        </w:rPr>
        <w:t>Actualisation de la base de données clients,</w:t>
      </w:r>
    </w:p>
    <w:p w:rsidR="00C15623" w:rsidRPr="006378A3" w:rsidRDefault="00C15623" w:rsidP="00C44D35">
      <w:pPr>
        <w:pStyle w:val="Paragraphedeliste"/>
        <w:numPr>
          <w:ilvl w:val="0"/>
          <w:numId w:val="1"/>
        </w:numPr>
        <w:spacing w:before="60" w:after="60"/>
        <w:jc w:val="both"/>
        <w:rPr>
          <w:rFonts w:ascii="Verdana" w:hAnsi="Verdana"/>
        </w:rPr>
      </w:pPr>
      <w:r w:rsidRPr="006378A3">
        <w:rPr>
          <w:rFonts w:ascii="Verdana" w:hAnsi="Verdana"/>
        </w:rPr>
        <w:t>Prise de rendez-vous pour la Direction Commerciale,</w:t>
      </w:r>
    </w:p>
    <w:p w:rsidR="00C44D35" w:rsidRPr="006378A3" w:rsidRDefault="00C15623" w:rsidP="00C44D35">
      <w:pPr>
        <w:pStyle w:val="Paragraphedeliste"/>
        <w:numPr>
          <w:ilvl w:val="0"/>
          <w:numId w:val="1"/>
        </w:numPr>
        <w:spacing w:before="60" w:after="60"/>
        <w:jc w:val="both"/>
        <w:rPr>
          <w:rFonts w:ascii="Verdana" w:hAnsi="Verdana"/>
        </w:rPr>
      </w:pPr>
      <w:r w:rsidRPr="006378A3">
        <w:rPr>
          <w:rFonts w:ascii="Verdana" w:hAnsi="Verdana"/>
        </w:rPr>
        <w:t>Rédaction de comptes-rendus</w:t>
      </w:r>
      <w:r w:rsidR="00C44D35" w:rsidRPr="006378A3">
        <w:rPr>
          <w:rFonts w:ascii="Verdana" w:hAnsi="Verdana"/>
        </w:rPr>
        <w:t xml:space="preserve"> </w:t>
      </w:r>
      <w:r w:rsidR="0039766C" w:rsidRPr="006378A3">
        <w:rPr>
          <w:rFonts w:ascii="Verdana" w:hAnsi="Verdana"/>
        </w:rPr>
        <w:t>de</w:t>
      </w:r>
      <w:r w:rsidRPr="006378A3">
        <w:rPr>
          <w:rFonts w:ascii="Verdana" w:hAnsi="Verdana"/>
        </w:rPr>
        <w:t xml:space="preserve"> réunions commerciales,</w:t>
      </w:r>
    </w:p>
    <w:p w:rsidR="00C15623" w:rsidRPr="006378A3" w:rsidRDefault="00C15623" w:rsidP="00C44D35">
      <w:pPr>
        <w:pStyle w:val="Paragraphedeliste"/>
        <w:numPr>
          <w:ilvl w:val="0"/>
          <w:numId w:val="1"/>
        </w:numPr>
        <w:spacing w:before="60" w:after="60"/>
        <w:jc w:val="both"/>
        <w:rPr>
          <w:rFonts w:ascii="Verdana" w:hAnsi="Verdana"/>
        </w:rPr>
      </w:pPr>
      <w:r w:rsidRPr="006378A3">
        <w:rPr>
          <w:rFonts w:ascii="Verdana" w:hAnsi="Verdana"/>
        </w:rPr>
        <w:t>Suivi du chiffre d’affaire en v</w:t>
      </w:r>
      <w:r w:rsidR="0039766C" w:rsidRPr="006378A3">
        <w:rPr>
          <w:rFonts w:ascii="Verdana" w:hAnsi="Verdana"/>
        </w:rPr>
        <w:t>ue de</w:t>
      </w:r>
      <w:r w:rsidRPr="006378A3">
        <w:rPr>
          <w:rFonts w:ascii="Verdana" w:hAnsi="Verdana"/>
        </w:rPr>
        <w:t xml:space="preserve"> bilan</w:t>
      </w:r>
      <w:r w:rsidR="0039766C" w:rsidRPr="006378A3">
        <w:rPr>
          <w:rFonts w:ascii="Verdana" w:hAnsi="Verdana"/>
        </w:rPr>
        <w:t>s</w:t>
      </w:r>
      <w:r w:rsidRPr="006378A3">
        <w:rPr>
          <w:rFonts w:ascii="Verdana" w:hAnsi="Verdana"/>
        </w:rPr>
        <w:t xml:space="preserve"> </w:t>
      </w:r>
      <w:r w:rsidR="0039766C" w:rsidRPr="006378A3">
        <w:rPr>
          <w:rFonts w:ascii="Verdana" w:hAnsi="Verdana"/>
        </w:rPr>
        <w:t>hebdomadaires</w:t>
      </w:r>
      <w:r w:rsidRPr="006378A3">
        <w:rPr>
          <w:rFonts w:ascii="Verdana" w:hAnsi="Verdana"/>
        </w:rPr>
        <w:t xml:space="preserve"> et/ou mensuel</w:t>
      </w:r>
      <w:r w:rsidR="0039766C" w:rsidRPr="006378A3">
        <w:rPr>
          <w:rFonts w:ascii="Verdana" w:hAnsi="Verdana"/>
        </w:rPr>
        <w:t>s</w:t>
      </w:r>
      <w:r w:rsidRPr="006378A3">
        <w:rPr>
          <w:rFonts w:ascii="Verdana" w:hAnsi="Verdana"/>
        </w:rPr>
        <w:t>.</w:t>
      </w:r>
    </w:p>
    <w:p w:rsidR="0079401B" w:rsidRPr="006378A3" w:rsidRDefault="0079401B" w:rsidP="0079401B">
      <w:pPr>
        <w:spacing w:before="60" w:after="60"/>
        <w:jc w:val="both"/>
        <w:rPr>
          <w:rFonts w:ascii="Verdana" w:hAnsi="Verdana"/>
        </w:rPr>
      </w:pPr>
    </w:p>
    <w:p w:rsidR="00C44D35" w:rsidRPr="006378A3" w:rsidRDefault="00C44D35" w:rsidP="0079401B">
      <w:pPr>
        <w:spacing w:before="60" w:after="60"/>
        <w:jc w:val="both"/>
        <w:rPr>
          <w:rFonts w:ascii="Verdana" w:hAnsi="Verdana"/>
        </w:rPr>
      </w:pPr>
    </w:p>
    <w:p w:rsidR="00C44D35" w:rsidRPr="006378A3" w:rsidRDefault="00C44D35" w:rsidP="0079401B">
      <w:pPr>
        <w:spacing w:before="60" w:after="60"/>
        <w:jc w:val="both"/>
        <w:rPr>
          <w:rFonts w:ascii="Verdana" w:hAnsi="Verdana"/>
        </w:rPr>
      </w:pPr>
    </w:p>
    <w:p w:rsidR="0079401B" w:rsidRPr="006378A3" w:rsidRDefault="0079401B" w:rsidP="0079401B">
      <w:pPr>
        <w:spacing w:before="60" w:after="60"/>
        <w:jc w:val="both"/>
        <w:rPr>
          <w:rFonts w:ascii="Verdana" w:hAnsi="Verdana"/>
          <w:color w:val="C00000"/>
          <w:u w:val="single"/>
        </w:rPr>
      </w:pPr>
      <w:r w:rsidRPr="006378A3">
        <w:rPr>
          <w:rFonts w:ascii="Verdana" w:hAnsi="Verdana"/>
          <w:color w:val="C00000"/>
          <w:u w:val="single"/>
        </w:rPr>
        <w:t xml:space="preserve">Profil recherché : </w:t>
      </w:r>
    </w:p>
    <w:p w:rsidR="0079401B" w:rsidRPr="006378A3" w:rsidRDefault="0079401B" w:rsidP="0079401B">
      <w:pPr>
        <w:spacing w:before="60" w:after="60"/>
        <w:jc w:val="both"/>
        <w:rPr>
          <w:rFonts w:ascii="Verdana" w:hAnsi="Verdana"/>
          <w:b/>
          <w:color w:val="FF0000"/>
        </w:rPr>
      </w:pPr>
    </w:p>
    <w:p w:rsidR="0079401B" w:rsidRPr="006378A3" w:rsidRDefault="0079401B" w:rsidP="0079401B">
      <w:pPr>
        <w:spacing w:before="60" w:after="60"/>
        <w:jc w:val="both"/>
        <w:rPr>
          <w:rFonts w:ascii="Verdana" w:hAnsi="Verdana"/>
        </w:rPr>
      </w:pPr>
      <w:r w:rsidRPr="006378A3">
        <w:rPr>
          <w:rFonts w:ascii="Verdana" w:hAnsi="Verdana"/>
        </w:rPr>
        <w:t xml:space="preserve">Titulaire d’un </w:t>
      </w:r>
      <w:r w:rsidR="00C15623" w:rsidRPr="006378A3">
        <w:rPr>
          <w:rFonts w:ascii="Verdana" w:hAnsi="Verdana"/>
        </w:rPr>
        <w:t>diplôme</w:t>
      </w:r>
      <w:r w:rsidRPr="006378A3">
        <w:rPr>
          <w:rFonts w:ascii="Verdana" w:hAnsi="Verdana"/>
        </w:rPr>
        <w:t xml:space="preserve"> d’IEP, du CELSA ou d’école de commerce, vous disposez d’une expérience professionnelle dans le secteur de l’e-marketing (en régie publicitaire, en agence media, chez un prestataire de service…).</w:t>
      </w:r>
    </w:p>
    <w:p w:rsidR="0079401B" w:rsidRPr="006378A3" w:rsidRDefault="0079401B" w:rsidP="0079401B">
      <w:pPr>
        <w:spacing w:before="60" w:after="60"/>
        <w:jc w:val="both"/>
        <w:rPr>
          <w:rFonts w:ascii="Verdana" w:hAnsi="Verdana"/>
        </w:rPr>
      </w:pPr>
    </w:p>
    <w:p w:rsidR="0079401B" w:rsidRPr="006378A3" w:rsidRDefault="0079401B" w:rsidP="0079401B">
      <w:pPr>
        <w:spacing w:before="60" w:after="60"/>
        <w:jc w:val="both"/>
        <w:rPr>
          <w:rFonts w:ascii="Verdana" w:hAnsi="Verdana"/>
        </w:rPr>
      </w:pPr>
      <w:r w:rsidRPr="006378A3">
        <w:rPr>
          <w:rFonts w:ascii="Verdana" w:hAnsi="Verdana"/>
        </w:rPr>
        <w:t>Vous possédez de solides compétences dans le domaine des études et bénéficiez d’un esprit de synthèse et d’une forte capacité d’organisation. Vous êtes également dotés de réelles qualités rédactionnelles et d’un excellent sens du relationnel.</w:t>
      </w:r>
    </w:p>
    <w:p w:rsidR="00C15623" w:rsidRPr="006378A3" w:rsidRDefault="00C15623" w:rsidP="0079401B">
      <w:pPr>
        <w:spacing w:before="60" w:after="60"/>
        <w:jc w:val="both"/>
        <w:rPr>
          <w:rFonts w:ascii="Verdana" w:hAnsi="Verdana"/>
        </w:rPr>
      </w:pPr>
    </w:p>
    <w:p w:rsidR="0079401B" w:rsidRPr="006378A3" w:rsidRDefault="0079401B" w:rsidP="0079401B">
      <w:pPr>
        <w:spacing w:before="60" w:after="60"/>
        <w:jc w:val="both"/>
        <w:rPr>
          <w:rFonts w:ascii="Verdana" w:hAnsi="Verdana"/>
        </w:rPr>
      </w:pPr>
      <w:r w:rsidRPr="006378A3">
        <w:rPr>
          <w:rFonts w:ascii="Verdana" w:hAnsi="Verdana"/>
        </w:rPr>
        <w:t>Dynamique, vous portez une curiosité particulière à l’univers d’Internet et de la publicité online ainsi qu’aux nouvelle</w:t>
      </w:r>
      <w:r w:rsidR="00AA2DD6">
        <w:rPr>
          <w:rFonts w:ascii="Verdana" w:hAnsi="Verdana"/>
        </w:rPr>
        <w:t>s</w:t>
      </w:r>
      <w:r w:rsidRPr="006378A3">
        <w:rPr>
          <w:rFonts w:ascii="Verdana" w:hAnsi="Verdana"/>
        </w:rPr>
        <w:t xml:space="preserve"> technologies et tendances. Cette curiosité vous permet d’être force de proposition. </w:t>
      </w:r>
    </w:p>
    <w:p w:rsidR="0079401B" w:rsidRPr="006378A3" w:rsidRDefault="0079401B" w:rsidP="0079401B">
      <w:pPr>
        <w:spacing w:before="60" w:after="60"/>
        <w:jc w:val="both"/>
        <w:rPr>
          <w:rFonts w:ascii="Verdana" w:hAnsi="Verdana"/>
        </w:rPr>
      </w:pPr>
    </w:p>
    <w:p w:rsidR="0079401B" w:rsidRDefault="0079401B" w:rsidP="0079401B">
      <w:pPr>
        <w:spacing w:before="60" w:after="60"/>
        <w:jc w:val="both"/>
        <w:rPr>
          <w:rFonts w:ascii="Verdana" w:hAnsi="Verdana"/>
        </w:rPr>
      </w:pPr>
      <w:r w:rsidRPr="006378A3">
        <w:rPr>
          <w:rFonts w:ascii="Verdana" w:hAnsi="Verdana"/>
        </w:rPr>
        <w:t xml:space="preserve">La maîtrise de l’anglais (oral/écrit) est indispensable. </w:t>
      </w:r>
    </w:p>
    <w:p w:rsidR="00684F52" w:rsidRPr="006378A3" w:rsidRDefault="00684F52" w:rsidP="0079401B">
      <w:pPr>
        <w:spacing w:before="60" w:after="60"/>
        <w:jc w:val="both"/>
        <w:rPr>
          <w:rFonts w:ascii="Verdana" w:hAnsi="Verdana"/>
        </w:rPr>
      </w:pPr>
    </w:p>
    <w:p w:rsidR="0079401B" w:rsidRPr="006378A3" w:rsidRDefault="0079401B" w:rsidP="0079401B">
      <w:pPr>
        <w:spacing w:before="60" w:after="60"/>
        <w:jc w:val="both"/>
        <w:rPr>
          <w:rFonts w:ascii="Verdana" w:hAnsi="Verdana"/>
        </w:rPr>
      </w:pPr>
      <w:r w:rsidRPr="006378A3">
        <w:rPr>
          <w:rFonts w:ascii="Verdana" w:hAnsi="Verdana"/>
        </w:rPr>
        <w:t>Vous maîtri</w:t>
      </w:r>
      <w:r w:rsidR="001F138A">
        <w:rPr>
          <w:rFonts w:ascii="Verdana" w:hAnsi="Verdana"/>
        </w:rPr>
        <w:t>sez totalement la Suite Office. L</w:t>
      </w:r>
      <w:r w:rsidR="00C15623" w:rsidRPr="006378A3">
        <w:rPr>
          <w:rFonts w:ascii="Verdana" w:hAnsi="Verdana"/>
        </w:rPr>
        <w:t>es notions d’utilisation d</w:t>
      </w:r>
      <w:r w:rsidRPr="006378A3">
        <w:rPr>
          <w:rFonts w:ascii="Verdana" w:hAnsi="Verdana"/>
        </w:rPr>
        <w:t>es logiciels d’audience (user et site centric) et d’investissements publicitaires</w:t>
      </w:r>
      <w:r w:rsidR="00C15623" w:rsidRPr="006378A3">
        <w:rPr>
          <w:rFonts w:ascii="Verdana" w:hAnsi="Verdana"/>
        </w:rPr>
        <w:t>, ainsi que des outils d’adserving seraient un plus</w:t>
      </w:r>
      <w:r w:rsidRPr="006378A3">
        <w:rPr>
          <w:rFonts w:ascii="Verdana" w:hAnsi="Verdana"/>
        </w:rPr>
        <w:t>.</w:t>
      </w:r>
      <w:r w:rsidRPr="006378A3">
        <w:rPr>
          <w:rFonts w:ascii="Verdana" w:hAnsi="Verdana"/>
          <w:b/>
        </w:rPr>
        <w:t xml:space="preserve"> </w:t>
      </w:r>
    </w:p>
    <w:p w:rsidR="0079401B" w:rsidRPr="006378A3" w:rsidRDefault="0079401B" w:rsidP="0079401B">
      <w:pPr>
        <w:spacing w:before="60" w:after="60"/>
        <w:jc w:val="both"/>
        <w:rPr>
          <w:rFonts w:ascii="Verdana" w:hAnsi="Verdana"/>
        </w:rPr>
      </w:pPr>
      <w:r w:rsidRPr="006378A3">
        <w:rPr>
          <w:rFonts w:ascii="Verdana" w:hAnsi="Verdana"/>
        </w:rPr>
        <w:t> </w:t>
      </w:r>
    </w:p>
    <w:p w:rsidR="0079401B" w:rsidRPr="006378A3" w:rsidRDefault="0079401B" w:rsidP="0079401B">
      <w:pPr>
        <w:spacing w:before="60" w:after="60"/>
        <w:jc w:val="both"/>
        <w:rPr>
          <w:rFonts w:ascii="Verdana" w:hAnsi="Verdana"/>
        </w:rPr>
      </w:pPr>
    </w:p>
    <w:p w:rsidR="0079401B" w:rsidRPr="006378A3" w:rsidRDefault="0079401B" w:rsidP="0079401B">
      <w:pPr>
        <w:spacing w:before="60" w:after="60"/>
        <w:jc w:val="both"/>
        <w:rPr>
          <w:rFonts w:ascii="Verdana" w:hAnsi="Verdana"/>
          <w:color w:val="C00000"/>
          <w:u w:val="single"/>
        </w:rPr>
      </w:pPr>
      <w:r w:rsidRPr="006378A3">
        <w:rPr>
          <w:rFonts w:ascii="Verdana" w:hAnsi="Verdana"/>
          <w:color w:val="C00000"/>
          <w:u w:val="single"/>
        </w:rPr>
        <w:t>Détails du poste :</w:t>
      </w:r>
    </w:p>
    <w:p w:rsidR="0079401B" w:rsidRPr="006378A3" w:rsidRDefault="0079401B" w:rsidP="0079401B">
      <w:pPr>
        <w:spacing w:before="60" w:after="60"/>
        <w:jc w:val="both"/>
        <w:rPr>
          <w:rFonts w:ascii="Verdana" w:hAnsi="Verdana"/>
          <w:b/>
          <w:color w:val="FF0000"/>
          <w:u w:val="single"/>
        </w:rPr>
      </w:pP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Basé au 15, rue Clavel (Paris, 19</w:t>
      </w:r>
      <w:r w:rsidRPr="006378A3">
        <w:rPr>
          <w:rFonts w:ascii="Verdana" w:hAnsi="Verdana"/>
          <w:vertAlign w:val="superscript"/>
        </w:rPr>
        <w:t>ème</w:t>
      </w:r>
      <w:r w:rsidRPr="006378A3">
        <w:rPr>
          <w:rFonts w:ascii="Verdana" w:hAnsi="Verdana"/>
        </w:rPr>
        <w:t>).</w:t>
      </w: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 xml:space="preserve">Type de contrat : </w:t>
      </w:r>
      <w:r w:rsidR="00B939DE" w:rsidRPr="006378A3">
        <w:rPr>
          <w:rFonts w:ascii="Verdana" w:hAnsi="Verdana"/>
        </w:rPr>
        <w:t>stage de longue durée (6 mois)</w:t>
      </w:r>
      <w:r w:rsidRPr="006378A3">
        <w:rPr>
          <w:rFonts w:ascii="Verdana" w:hAnsi="Verdana"/>
        </w:rPr>
        <w:t>.</w:t>
      </w: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 xml:space="preserve">Rémunération : à déterminer en fonction de l’expérience et des qualifications du candidat. </w:t>
      </w:r>
    </w:p>
    <w:p w:rsidR="0079401B" w:rsidRPr="006378A3" w:rsidRDefault="0079401B" w:rsidP="0079401B">
      <w:pPr>
        <w:numPr>
          <w:ilvl w:val="0"/>
          <w:numId w:val="1"/>
        </w:numPr>
        <w:spacing w:before="60" w:after="60"/>
        <w:jc w:val="both"/>
        <w:rPr>
          <w:rFonts w:ascii="Verdana" w:hAnsi="Verdana"/>
        </w:rPr>
      </w:pPr>
      <w:r w:rsidRPr="006378A3">
        <w:rPr>
          <w:rFonts w:ascii="Verdana" w:hAnsi="Verdana"/>
        </w:rPr>
        <w:t xml:space="preserve">Prise de poste : </w:t>
      </w:r>
      <w:r w:rsidR="00820A8C">
        <w:rPr>
          <w:rFonts w:ascii="Verdana" w:hAnsi="Verdana"/>
        </w:rPr>
        <w:t>Février / Mars 2012</w:t>
      </w:r>
    </w:p>
    <w:p w:rsidR="0079401B" w:rsidRPr="006378A3" w:rsidRDefault="0079401B" w:rsidP="0079401B">
      <w:pPr>
        <w:spacing w:before="60" w:after="60"/>
        <w:jc w:val="both"/>
        <w:rPr>
          <w:rFonts w:ascii="Verdana" w:hAnsi="Verdana"/>
        </w:rPr>
      </w:pPr>
    </w:p>
    <w:p w:rsidR="0079401B" w:rsidRPr="006378A3" w:rsidRDefault="0079401B" w:rsidP="0079401B">
      <w:pPr>
        <w:spacing w:before="60" w:after="60"/>
        <w:jc w:val="both"/>
        <w:rPr>
          <w:rFonts w:ascii="Verdana" w:hAnsi="Verdana"/>
          <w:color w:val="C00000"/>
          <w:u w:val="single"/>
        </w:rPr>
      </w:pPr>
      <w:r w:rsidRPr="006378A3">
        <w:rPr>
          <w:rFonts w:ascii="Verdana" w:hAnsi="Verdana"/>
          <w:color w:val="C00000"/>
          <w:u w:val="single"/>
        </w:rPr>
        <w:t>Nous contacter :</w:t>
      </w:r>
    </w:p>
    <w:p w:rsidR="0079401B" w:rsidRPr="006378A3" w:rsidRDefault="0079401B" w:rsidP="0079401B">
      <w:pPr>
        <w:spacing w:before="60" w:after="60"/>
        <w:jc w:val="both"/>
        <w:rPr>
          <w:rFonts w:ascii="Verdana" w:hAnsi="Verdana"/>
          <w:b/>
          <w:color w:val="FF0000"/>
          <w:u w:val="single"/>
        </w:rPr>
      </w:pPr>
    </w:p>
    <w:p w:rsidR="0079401B" w:rsidRPr="006378A3" w:rsidRDefault="0079401B" w:rsidP="0079401B">
      <w:pPr>
        <w:spacing w:before="60" w:after="60"/>
        <w:jc w:val="both"/>
        <w:rPr>
          <w:rFonts w:ascii="Verdana" w:hAnsi="Verdana"/>
        </w:rPr>
      </w:pPr>
      <w:r w:rsidRPr="006378A3">
        <w:rPr>
          <w:rFonts w:ascii="Verdana" w:hAnsi="Verdana"/>
        </w:rPr>
        <w:t xml:space="preserve">Merci de nous envoyer votre candidature (CV et lettre de motivation) à l’adresse : </w:t>
      </w:r>
    </w:p>
    <w:p w:rsidR="00DA1875" w:rsidRPr="006378A3" w:rsidRDefault="00FC5969" w:rsidP="00663399">
      <w:pPr>
        <w:spacing w:before="60" w:after="60"/>
        <w:jc w:val="both"/>
        <w:rPr>
          <w:rFonts w:ascii="Verdana" w:hAnsi="Verdana"/>
        </w:rPr>
      </w:pPr>
      <w:hyperlink r:id="rId6" w:history="1">
        <w:r w:rsidR="00B939DE" w:rsidRPr="006378A3">
          <w:rPr>
            <w:rStyle w:val="Lienhypertexte"/>
            <w:rFonts w:ascii="Verdana" w:hAnsi="Verdana"/>
          </w:rPr>
          <w:t>marketing-jobs@weborama.com</w:t>
        </w:r>
      </w:hyperlink>
    </w:p>
    <w:sectPr w:rsidR="00DA1875" w:rsidRPr="006378A3" w:rsidSect="00DA18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17E"/>
    <w:multiLevelType w:val="hybridMultilevel"/>
    <w:tmpl w:val="0A7C7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974561"/>
    <w:multiLevelType w:val="hybridMultilevel"/>
    <w:tmpl w:val="F788B3C6"/>
    <w:lvl w:ilvl="0" w:tplc="05863C98">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401B"/>
    <w:rsid w:val="0013254C"/>
    <w:rsid w:val="001E4002"/>
    <w:rsid w:val="001F138A"/>
    <w:rsid w:val="002A2828"/>
    <w:rsid w:val="00397078"/>
    <w:rsid w:val="0039766C"/>
    <w:rsid w:val="004B65C0"/>
    <w:rsid w:val="004F0E70"/>
    <w:rsid w:val="005D02E4"/>
    <w:rsid w:val="006378A3"/>
    <w:rsid w:val="00663399"/>
    <w:rsid w:val="00684F52"/>
    <w:rsid w:val="006F6319"/>
    <w:rsid w:val="00763E03"/>
    <w:rsid w:val="0079401B"/>
    <w:rsid w:val="00820A8C"/>
    <w:rsid w:val="0086088F"/>
    <w:rsid w:val="00AA2DD6"/>
    <w:rsid w:val="00B939DE"/>
    <w:rsid w:val="00C15623"/>
    <w:rsid w:val="00C44D35"/>
    <w:rsid w:val="00D623B4"/>
    <w:rsid w:val="00D67FEA"/>
    <w:rsid w:val="00DA1875"/>
    <w:rsid w:val="00E66577"/>
    <w:rsid w:val="00FB3B70"/>
    <w:rsid w:val="00FC5969"/>
    <w:rsid w:val="00FD68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1B"/>
    <w:pPr>
      <w:autoSpaceDE w:val="0"/>
      <w:autoSpaceDN w:val="0"/>
      <w:adjustRightInd w:val="0"/>
      <w:spacing w:after="0" w:line="240" w:lineRule="auto"/>
    </w:pPr>
    <w:rPr>
      <w:rFonts w:ascii="Arial" w:eastAsia="Times New Roman"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401B"/>
    <w:pPr>
      <w:ind w:left="708"/>
    </w:pPr>
  </w:style>
  <w:style w:type="character" w:styleId="Lienhypertexte">
    <w:name w:val="Hyperlink"/>
    <w:basedOn w:val="Policepardfaut"/>
    <w:rsid w:val="0079401B"/>
    <w:rPr>
      <w:color w:val="0000FF"/>
      <w:u w:val="single"/>
    </w:rPr>
  </w:style>
  <w:style w:type="paragraph" w:styleId="Textedebulles">
    <w:name w:val="Balloon Text"/>
    <w:basedOn w:val="Normal"/>
    <w:link w:val="TextedebullesCar"/>
    <w:uiPriority w:val="99"/>
    <w:semiHidden/>
    <w:unhideWhenUsed/>
    <w:rsid w:val="00663399"/>
    <w:rPr>
      <w:rFonts w:ascii="Tahoma" w:hAnsi="Tahoma" w:cs="Tahoma"/>
      <w:sz w:val="16"/>
      <w:szCs w:val="16"/>
    </w:rPr>
  </w:style>
  <w:style w:type="character" w:customStyle="1" w:styleId="TextedebullesCar">
    <w:name w:val="Texte de bulles Car"/>
    <w:basedOn w:val="Policepardfaut"/>
    <w:link w:val="Textedebulles"/>
    <w:uiPriority w:val="99"/>
    <w:semiHidden/>
    <w:rsid w:val="0066339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jobs@weboram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11</cp:revision>
  <cp:lastPrinted>2011-07-20T13:42:00Z</cp:lastPrinted>
  <dcterms:created xsi:type="dcterms:W3CDTF">2011-07-20T14:53:00Z</dcterms:created>
  <dcterms:modified xsi:type="dcterms:W3CDTF">2012-01-09T11:27:00Z</dcterms:modified>
</cp:coreProperties>
</file>